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11914" w14:textId="11FC692F" w:rsidR="00C96EF5" w:rsidRPr="000A2D1D" w:rsidRDefault="00C96EF5" w:rsidP="000A2D1D">
      <w:pPr>
        <w:jc w:val="center"/>
        <w:rPr>
          <w:b/>
          <w:sz w:val="24"/>
          <w:u w:val="single"/>
        </w:rPr>
      </w:pPr>
      <w:r w:rsidRPr="000A2D1D">
        <w:rPr>
          <w:b/>
          <w:sz w:val="24"/>
          <w:u w:val="single"/>
        </w:rPr>
        <w:t>West Virginia</w:t>
      </w:r>
      <w:r w:rsidR="00710DC5" w:rsidRPr="000A2D1D">
        <w:rPr>
          <w:b/>
          <w:sz w:val="24"/>
          <w:u w:val="single"/>
        </w:rPr>
        <w:t xml:space="preserve"> Resources</w:t>
      </w:r>
      <w:r w:rsidR="005463DA" w:rsidRPr="000A2D1D">
        <w:rPr>
          <w:b/>
          <w:sz w:val="24"/>
          <w:u w:val="single"/>
        </w:rPr>
        <w:t xml:space="preserve"> – Jan 2019</w:t>
      </w:r>
    </w:p>
    <w:p w14:paraId="1B5BF35D" w14:textId="77777777" w:rsidR="005463DA" w:rsidRPr="000A2D1D" w:rsidRDefault="005463DA" w:rsidP="000A2D1D"/>
    <w:p w14:paraId="4096704D" w14:textId="09DBF024" w:rsidR="005463DA" w:rsidRPr="000A2D1D" w:rsidRDefault="005463DA" w:rsidP="000A2D1D">
      <w:bookmarkStart w:id="0" w:name="_Hlk534622338"/>
      <w:r w:rsidRPr="000A2D1D">
        <w:t xml:space="preserve">We recognize that there are many people suffering from substance use disorder and are without insurance.  Every single life </w:t>
      </w:r>
      <w:proofErr w:type="gramStart"/>
      <w:r w:rsidRPr="000A2D1D">
        <w:t>matters</w:t>
      </w:r>
      <w:proofErr w:type="gramEnd"/>
      <w:r w:rsidRPr="000A2D1D">
        <w:t xml:space="preserve"> and everybody deserves to get the help they need. There are many free and low-cost options in every state. The facilities and programs listed below are provided as informational resources only. We have done our best to verify the information but cannot guarantee the validity of all data. Additionally, you can contact the Substance Abuse and Mental Health Administration (SAMHSA) at 800-662-4357, or visit their website at http</w:t>
      </w:r>
      <w:bookmarkStart w:id="1" w:name="_GoBack"/>
      <w:bookmarkEnd w:id="1"/>
      <w:r w:rsidRPr="000A2D1D">
        <w:t xml:space="preserve">s://www.samhsa.gov/ </w:t>
      </w:r>
      <w:bookmarkEnd w:id="0"/>
    </w:p>
    <w:p w14:paraId="36EBE590" w14:textId="77777777" w:rsidR="00710DC5" w:rsidRPr="000A2D1D" w:rsidRDefault="00710DC5" w:rsidP="000A2D1D"/>
    <w:p w14:paraId="5D654B69" w14:textId="77777777" w:rsidR="000A2D1D" w:rsidRDefault="000A2D1D" w:rsidP="000A2D1D">
      <w:r w:rsidRPr="000A2D1D">
        <w:rPr>
          <w:b/>
          <w:u w:val="single"/>
        </w:rPr>
        <w:t xml:space="preserve">The </w:t>
      </w:r>
      <w:proofErr w:type="spellStart"/>
      <w:r w:rsidRPr="000A2D1D">
        <w:rPr>
          <w:b/>
          <w:u w:val="single"/>
        </w:rPr>
        <w:t>Lifehouse</w:t>
      </w:r>
      <w:proofErr w:type="spellEnd"/>
      <w:r>
        <w:t xml:space="preserve"> - </w:t>
      </w:r>
      <w:r w:rsidR="00710DC5" w:rsidRPr="000A2D1D">
        <w:t>Huntington, W</w:t>
      </w:r>
      <w:r>
        <w:t xml:space="preserve">V | </w:t>
      </w:r>
      <w:r w:rsidR="00710DC5" w:rsidRPr="000A2D1D">
        <w:t>(304) 429-5433</w:t>
      </w:r>
      <w:r>
        <w:t xml:space="preserve"> | </w:t>
      </w:r>
      <w:hyperlink r:id="rId4" w:history="1">
        <w:r w:rsidR="00710DC5" w:rsidRPr="000A2D1D">
          <w:rPr>
            <w:rStyle w:val="Hyperlink"/>
          </w:rPr>
          <w:t>http://www.thelifehousewv.com/</w:t>
        </w:r>
      </w:hyperlink>
      <w:r w:rsidR="00710DC5" w:rsidRPr="000A2D1D">
        <w:t xml:space="preserve">     </w:t>
      </w:r>
    </w:p>
    <w:p w14:paraId="6D1680AE" w14:textId="79DD2025" w:rsidR="00553ABF" w:rsidRPr="000A2D1D" w:rsidRDefault="00710DC5" w:rsidP="000A2D1D">
      <w:r w:rsidRPr="000A2D1D">
        <w:t>Men &amp; Women</w:t>
      </w:r>
      <w:r w:rsidR="000A2D1D">
        <w:t>. Non-m</w:t>
      </w:r>
      <w:r w:rsidRPr="000A2D1D">
        <w:t>edical sober living</w:t>
      </w:r>
      <w:r w:rsidR="00553ABF" w:rsidRPr="000A2D1D">
        <w:t>, faith based.</w:t>
      </w:r>
      <w:r w:rsidR="000A2D1D">
        <w:t xml:space="preserve"> </w:t>
      </w:r>
      <w:proofErr w:type="spellStart"/>
      <w:r w:rsidR="000A2D1D">
        <w:t>Non</w:t>
      </w:r>
      <w:r w:rsidR="00553ABF" w:rsidRPr="000A2D1D">
        <w:t>n</w:t>
      </w:r>
      <w:proofErr w:type="spellEnd"/>
      <w:r w:rsidR="00553ABF" w:rsidRPr="000A2D1D">
        <w:t xml:space="preserve">-refundable Program Initiation Fee of $100 once deemed eligible for TLH.  </w:t>
      </w:r>
      <w:r w:rsidR="000A2D1D">
        <w:t>R</w:t>
      </w:r>
      <w:r w:rsidR="00553ABF" w:rsidRPr="000A2D1D">
        <w:t>esident must pay a weekly Program Fee of $100. The weekly Program Fee covers the cost of the residents living quarters, utilities, program services, and in-house activities.  Program Fee is due in advance and can be paid weekly, bi-weekly or monthly. In special situations the Executive Director of TLH may consider implementing a different payment plan for a resident. These situations are reviewed on a case by case basis</w:t>
      </w:r>
      <w:r w:rsidR="000A2D1D">
        <w:t>. D</w:t>
      </w:r>
      <w:r w:rsidR="00553ABF" w:rsidRPr="000A2D1D">
        <w:t>rug/alcohol free for a minimum of 24 hours</w:t>
      </w:r>
      <w:r w:rsidR="000A2D1D">
        <w:t>. M</w:t>
      </w:r>
      <w:r w:rsidR="00553ABF" w:rsidRPr="000A2D1D">
        <w:t>ust not have any current warrants and/or capiases</w:t>
      </w:r>
      <w:r w:rsidR="000A2D1D">
        <w:t>.</w:t>
      </w:r>
    </w:p>
    <w:p w14:paraId="179B0C05" w14:textId="77777777" w:rsidR="000A2D1D" w:rsidRDefault="000A2D1D" w:rsidP="000A2D1D"/>
    <w:p w14:paraId="7F61F898" w14:textId="6F1F1DC3" w:rsidR="005B7A5B" w:rsidRDefault="000A2D1D" w:rsidP="000A2D1D">
      <w:r w:rsidRPr="000A2D1D">
        <w:rPr>
          <w:b/>
          <w:u w:val="single"/>
        </w:rPr>
        <w:t>Recovery Point</w:t>
      </w:r>
      <w:r>
        <w:t xml:space="preserve"> – Huntington, WV | </w:t>
      </w:r>
      <w:r w:rsidR="005B7A5B" w:rsidRPr="000A2D1D">
        <w:t>304-523-4673</w:t>
      </w:r>
      <w:r>
        <w:t xml:space="preserve"> | </w:t>
      </w:r>
      <w:hyperlink r:id="rId5" w:history="1">
        <w:r w:rsidRPr="000A2D1D">
          <w:rPr>
            <w:rStyle w:val="Hyperlink"/>
          </w:rPr>
          <w:t>www.recoverypointwv.org</w:t>
        </w:r>
      </w:hyperlink>
    </w:p>
    <w:p w14:paraId="5C8412A7" w14:textId="1585A8DE" w:rsidR="000A2D1D" w:rsidRPr="000A2D1D" w:rsidRDefault="000A2D1D" w:rsidP="000A2D1D">
      <w:r>
        <w:t xml:space="preserve">Free men and women’s programs. Non-medical detox. Residential. Peer support. </w:t>
      </w:r>
    </w:p>
    <w:p w14:paraId="268D4547" w14:textId="77777777" w:rsidR="0044156F" w:rsidRPr="000A2D1D" w:rsidRDefault="0044156F" w:rsidP="000A2D1D"/>
    <w:p w14:paraId="099E2759" w14:textId="77777777" w:rsidR="000A2D1D" w:rsidRDefault="0044156F" w:rsidP="000A2D1D">
      <w:proofErr w:type="spellStart"/>
      <w:r w:rsidRPr="000A2D1D">
        <w:rPr>
          <w:b/>
          <w:u w:val="single"/>
        </w:rPr>
        <w:t>Presteria</w:t>
      </w:r>
      <w:proofErr w:type="spellEnd"/>
      <w:r w:rsidRPr="000A2D1D">
        <w:rPr>
          <w:b/>
          <w:u w:val="single"/>
        </w:rPr>
        <w:t xml:space="preserve"> Centers</w:t>
      </w:r>
      <w:r w:rsidRPr="000A2D1D">
        <w:t xml:space="preserve"> –</w:t>
      </w:r>
      <w:r w:rsidR="000A2D1D">
        <w:t xml:space="preserve"> Multiple Locations | 877 399 7776 | </w:t>
      </w:r>
      <w:hyperlink r:id="rId6" w:history="1">
        <w:r w:rsidRPr="000A2D1D">
          <w:rPr>
            <w:rStyle w:val="Hyperlink"/>
          </w:rPr>
          <w:t>http://www.prestera.org</w:t>
        </w:r>
      </w:hyperlink>
      <w:r w:rsidRPr="000A2D1D">
        <w:t xml:space="preserve"> </w:t>
      </w:r>
    </w:p>
    <w:p w14:paraId="76C22071" w14:textId="2A91905F" w:rsidR="0044156F" w:rsidRPr="000A2D1D" w:rsidRDefault="0044156F" w:rsidP="000A2D1D">
      <w:r w:rsidRPr="000A2D1D">
        <w:t>Inpatient / detox / outpatient – accepts Medicaid – no</w:t>
      </w:r>
      <w:r w:rsidR="000A2D1D">
        <w:t xml:space="preserve">body </w:t>
      </w:r>
      <w:r w:rsidRPr="000A2D1D">
        <w:t>turned away for inability to pay</w:t>
      </w:r>
      <w:r w:rsidR="000A2D1D">
        <w:t>.</w:t>
      </w:r>
    </w:p>
    <w:p w14:paraId="10637A47" w14:textId="77777777" w:rsidR="0044156F" w:rsidRPr="000A2D1D" w:rsidRDefault="0044156F" w:rsidP="000A2D1D"/>
    <w:p w14:paraId="5356A692" w14:textId="77777777" w:rsidR="0044156F" w:rsidRPr="000A2D1D" w:rsidRDefault="0044156F" w:rsidP="000A2D1D"/>
    <w:p w14:paraId="3E411265" w14:textId="77777777" w:rsidR="0044156F" w:rsidRPr="000A2D1D" w:rsidRDefault="0044156F" w:rsidP="000A2D1D"/>
    <w:p w14:paraId="616B80FC" w14:textId="77777777" w:rsidR="005B7A5B" w:rsidRPr="000A2D1D" w:rsidRDefault="005B7A5B" w:rsidP="000A2D1D"/>
    <w:sectPr w:rsidR="005B7A5B" w:rsidRPr="000A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5"/>
    <w:rsid w:val="000A2D1D"/>
    <w:rsid w:val="00185EB0"/>
    <w:rsid w:val="00371034"/>
    <w:rsid w:val="0044156F"/>
    <w:rsid w:val="005463DA"/>
    <w:rsid w:val="00553ABF"/>
    <w:rsid w:val="005B7A5B"/>
    <w:rsid w:val="00710DC5"/>
    <w:rsid w:val="00C96EF5"/>
    <w:rsid w:val="00F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ED54"/>
  <w15:chartTrackingRefBased/>
  <w15:docId w15:val="{74A0DA44-6678-4275-B69E-F33C6B7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A5B"/>
    <w:rPr>
      <w:color w:val="0563C1" w:themeColor="hyperlink"/>
      <w:u w:val="single"/>
    </w:rPr>
  </w:style>
  <w:style w:type="character" w:styleId="Mention">
    <w:name w:val="Mention"/>
    <w:basedOn w:val="DefaultParagraphFont"/>
    <w:uiPriority w:val="99"/>
    <w:semiHidden/>
    <w:unhideWhenUsed/>
    <w:rsid w:val="005B7A5B"/>
    <w:rPr>
      <w:color w:val="2B579A"/>
      <w:shd w:val="clear" w:color="auto" w:fill="E6E6E6"/>
    </w:rPr>
  </w:style>
  <w:style w:type="character" w:styleId="UnresolvedMention">
    <w:name w:val="Unresolved Mention"/>
    <w:basedOn w:val="DefaultParagraphFont"/>
    <w:uiPriority w:val="99"/>
    <w:semiHidden/>
    <w:unhideWhenUsed/>
    <w:rsid w:val="000A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28514">
      <w:bodyDiv w:val="1"/>
      <w:marLeft w:val="0"/>
      <w:marRight w:val="0"/>
      <w:marTop w:val="0"/>
      <w:marBottom w:val="0"/>
      <w:divBdr>
        <w:top w:val="none" w:sz="0" w:space="0" w:color="auto"/>
        <w:left w:val="none" w:sz="0" w:space="0" w:color="auto"/>
        <w:bottom w:val="none" w:sz="0" w:space="0" w:color="auto"/>
        <w:right w:val="none" w:sz="0" w:space="0" w:color="auto"/>
      </w:divBdr>
    </w:div>
    <w:div w:id="21113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stera.org" TargetMode="External"/><Relationship Id="rId5" Type="http://schemas.openxmlformats.org/officeDocument/2006/relationships/hyperlink" Target="www.recoverypointwv.org" TargetMode="External"/><Relationship Id="rId4" Type="http://schemas.openxmlformats.org/officeDocument/2006/relationships/hyperlink" Target="http://www.thelifehousew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Amanda Daniels</cp:lastModifiedBy>
  <cp:revision>3</cp:revision>
  <dcterms:created xsi:type="dcterms:W3CDTF">2019-01-09T21:40:00Z</dcterms:created>
  <dcterms:modified xsi:type="dcterms:W3CDTF">2019-01-09T21:51:00Z</dcterms:modified>
</cp:coreProperties>
</file>